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2D6" w:rsidRDefault="00F804C6" w:rsidP="00F804C6">
      <w:pPr>
        <w:pStyle w:val="Heading1"/>
        <w:rPr>
          <w:lang w:val="fr-FR"/>
        </w:rPr>
      </w:pPr>
      <w:r w:rsidRPr="00F804C6">
        <w:rPr>
          <w:lang w:val="fr-FR"/>
        </w:rPr>
        <w:t>Description de la statistique sur l'indice du chiffre d'affaires</w:t>
      </w:r>
    </w:p>
    <w:p w:rsidR="00866EEC" w:rsidRPr="00866EEC" w:rsidRDefault="00FC1D1A" w:rsidP="00F804C6">
      <w:pPr>
        <w:pStyle w:val="paragraphe"/>
        <w:jc w:val="both"/>
        <w:rPr>
          <w:lang w:val="fr-FR"/>
        </w:rPr>
      </w:pPr>
      <w:r>
        <w:rPr>
          <w:lang w:val="fr-FR"/>
        </w:rPr>
        <w:t>L’élaboration des indices</w:t>
      </w:r>
      <w:r w:rsidR="007942D6">
        <w:rPr>
          <w:lang w:val="fr-FR"/>
        </w:rPr>
        <w:t xml:space="preserve"> </w:t>
      </w:r>
      <w:bookmarkStart w:id="0" w:name="_GoBack"/>
      <w:bookmarkEnd w:id="0"/>
      <w:r w:rsidR="007942D6">
        <w:rPr>
          <w:lang w:val="fr-FR"/>
        </w:rPr>
        <w:t>de chiffre d’affaires dans les services et dans le commerce en valeur et en volume</w:t>
      </w:r>
      <w:r>
        <w:rPr>
          <w:lang w:val="fr-FR"/>
        </w:rPr>
        <w:t xml:space="preserve"> </w:t>
      </w:r>
      <w:r w:rsidRPr="00FC1D1A">
        <w:rPr>
          <w:lang w:val="fr-FR"/>
        </w:rPr>
        <w:t>repose principalement</w:t>
      </w:r>
      <w:r>
        <w:rPr>
          <w:lang w:val="fr-FR"/>
        </w:rPr>
        <w:t xml:space="preserve"> sur l’exploitation des données </w:t>
      </w:r>
      <w:r w:rsidRPr="00FC1D1A">
        <w:rPr>
          <w:lang w:val="fr-FR"/>
        </w:rPr>
        <w:t>contenues dans les déclarations mensuelles de TVA remplies par les entreprises</w:t>
      </w:r>
      <w:r w:rsidR="00866EEC" w:rsidRPr="00866EEC">
        <w:rPr>
          <w:lang w:val="fr-FR"/>
        </w:rPr>
        <w:t>. Ces indices permettent de couvrir l’essentiel de l’activi</w:t>
      </w:r>
      <w:r w:rsidR="00533924">
        <w:rPr>
          <w:lang w:val="fr-FR"/>
        </w:rPr>
        <w:t xml:space="preserve">té marchande réalisée au Luxembourg </w:t>
      </w:r>
      <w:r w:rsidR="00866EEC" w:rsidRPr="00866EEC">
        <w:rPr>
          <w:lang w:val="fr-FR"/>
        </w:rPr>
        <w:t>et, en associa</w:t>
      </w:r>
      <w:r w:rsidR="00B05A2E">
        <w:rPr>
          <w:lang w:val="fr-FR"/>
        </w:rPr>
        <w:t>tion avec d’autres indicateurs tel que l’</w:t>
      </w:r>
      <w:r w:rsidR="00866EEC" w:rsidRPr="00866EEC">
        <w:rPr>
          <w:lang w:val="fr-FR"/>
        </w:rPr>
        <w:t>indice de la production industrielle, indices de prix de produc</w:t>
      </w:r>
      <w:r w:rsidR="00B05A2E">
        <w:rPr>
          <w:lang w:val="fr-FR"/>
        </w:rPr>
        <w:t xml:space="preserve">tion ou prix à la consommation et l’emploi, </w:t>
      </w:r>
      <w:r w:rsidR="00866EEC" w:rsidRPr="00866EEC">
        <w:rPr>
          <w:lang w:val="fr-FR"/>
        </w:rPr>
        <w:t xml:space="preserve">de décrire de façon précoce l’évolution de la situation économique </w:t>
      </w:r>
      <w:r w:rsidR="00E342E7">
        <w:rPr>
          <w:lang w:val="fr-FR"/>
        </w:rPr>
        <w:t>du Luxembourg</w:t>
      </w:r>
      <w:r w:rsidR="00866EEC" w:rsidRPr="00866EEC">
        <w:rPr>
          <w:lang w:val="fr-FR"/>
        </w:rPr>
        <w:t xml:space="preserve">. </w:t>
      </w:r>
    </w:p>
    <w:p w:rsidR="00B55034" w:rsidRPr="00B55034" w:rsidRDefault="00940D88" w:rsidP="00F804C6">
      <w:pPr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40D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Ces indices répondent également aux exigences de suivi de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l’activité économique au niveau</w:t>
      </w:r>
      <w:r w:rsidR="00D2748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européen. L</w:t>
      </w:r>
      <w:r w:rsidR="00B55034" w:rsidRPr="00B55034">
        <w:rPr>
          <w:rFonts w:ascii="Times New Roman" w:eastAsia="Times New Roman" w:hAnsi="Times New Roman" w:cs="Times New Roman"/>
          <w:sz w:val="24"/>
          <w:szCs w:val="24"/>
          <w:lang w:val="fr-FR"/>
        </w:rPr>
        <w:t>’Union européenne a adopté en 1998 un règlement sur l</w:t>
      </w:r>
      <w:r w:rsidR="00B5503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es statistiques d’entreprise de </w:t>
      </w:r>
      <w:r w:rsidR="00F16483">
        <w:rPr>
          <w:rFonts w:ascii="Times New Roman" w:eastAsia="Times New Roman" w:hAnsi="Times New Roman" w:cs="Times New Roman"/>
          <w:sz w:val="24"/>
          <w:szCs w:val="24"/>
          <w:lang w:val="fr-FR"/>
        </w:rPr>
        <w:t>court terme créant ainsi</w:t>
      </w:r>
      <w:r w:rsidR="00B55034" w:rsidRPr="00B5503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un cadre harmonisé pour mesurer l’offre</w:t>
      </w:r>
      <w:r w:rsidR="00B5503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et la demande, les facteurs de </w:t>
      </w:r>
      <w:r w:rsidR="00B55034" w:rsidRPr="00B5503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production et les prix à la production, dit règlement STS (Short </w:t>
      </w:r>
      <w:proofErr w:type="spellStart"/>
      <w:r w:rsidR="00B55034" w:rsidRPr="00B55034">
        <w:rPr>
          <w:rFonts w:ascii="Times New Roman" w:eastAsia="Times New Roman" w:hAnsi="Times New Roman" w:cs="Times New Roman"/>
          <w:sz w:val="24"/>
          <w:szCs w:val="24"/>
          <w:lang w:val="fr-FR"/>
        </w:rPr>
        <w:t>term</w:t>
      </w:r>
      <w:proofErr w:type="spellEnd"/>
      <w:r w:rsidR="00B55034" w:rsidRPr="00B5503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B55034">
        <w:rPr>
          <w:rFonts w:ascii="Times New Roman" w:eastAsia="Times New Roman" w:hAnsi="Times New Roman" w:cs="Times New Roman"/>
          <w:sz w:val="24"/>
          <w:szCs w:val="24"/>
          <w:lang w:val="fr-FR"/>
        </w:rPr>
        <w:t>statistics</w:t>
      </w:r>
      <w:proofErr w:type="spellEnd"/>
      <w:r w:rsidR="00B5503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). </w:t>
      </w:r>
    </w:p>
    <w:p w:rsidR="00F90311" w:rsidRDefault="00B55034" w:rsidP="00F804C6">
      <w:pPr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B5503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La diffusion des indices de chiffres d’affaires </w:t>
      </w:r>
      <w:r w:rsidR="001C3609">
        <w:rPr>
          <w:rFonts w:ascii="Times New Roman" w:eastAsia="Times New Roman" w:hAnsi="Times New Roman" w:cs="Times New Roman"/>
          <w:sz w:val="24"/>
          <w:szCs w:val="24"/>
          <w:lang w:val="fr-FR"/>
        </w:rPr>
        <w:t>se base</w:t>
      </w:r>
      <w:r w:rsidRPr="00B5503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depuis l</w:t>
      </w:r>
      <w:r w:rsidR="001C3609">
        <w:rPr>
          <w:rFonts w:ascii="Times New Roman" w:eastAsia="Times New Roman" w:hAnsi="Times New Roman" w:cs="Times New Roman"/>
          <w:sz w:val="24"/>
          <w:szCs w:val="24"/>
          <w:lang w:val="fr-FR"/>
        </w:rPr>
        <w:t>e 1er janvier 2021 sur le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règlement </w:t>
      </w:r>
      <w:r w:rsidRPr="00B5503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(UE) n° 2019/2152 du Parlement européen et du Conseil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du 27 novembre 2019 relatif aux </w:t>
      </w:r>
      <w:r w:rsidRPr="00B55034">
        <w:rPr>
          <w:rFonts w:ascii="Times New Roman" w:eastAsia="Times New Roman" w:hAnsi="Times New Roman" w:cs="Times New Roman"/>
          <w:sz w:val="24"/>
          <w:szCs w:val="24"/>
          <w:lang w:val="fr-FR"/>
        </w:rPr>
        <w:t>statistiques européennes d’entreprises (EBS-</w:t>
      </w:r>
      <w:proofErr w:type="spellStart"/>
      <w:r w:rsidRPr="00B55034">
        <w:rPr>
          <w:rFonts w:ascii="Times New Roman" w:eastAsia="Times New Roman" w:hAnsi="Times New Roman" w:cs="Times New Roman"/>
          <w:sz w:val="24"/>
          <w:szCs w:val="24"/>
          <w:lang w:val="fr-FR"/>
        </w:rPr>
        <w:t>regulation</w:t>
      </w:r>
      <w:proofErr w:type="spellEnd"/>
      <w:r w:rsidRPr="00B55034">
        <w:rPr>
          <w:rFonts w:ascii="Times New Roman" w:eastAsia="Times New Roman" w:hAnsi="Times New Roman" w:cs="Times New Roman"/>
          <w:sz w:val="24"/>
          <w:szCs w:val="24"/>
          <w:lang w:val="fr-FR"/>
        </w:rPr>
        <w:t>) et d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u règlement d’exécution (UE) n°</w:t>
      </w:r>
      <w:r w:rsidRPr="00B55034">
        <w:rPr>
          <w:rFonts w:ascii="Times New Roman" w:eastAsia="Times New Roman" w:hAnsi="Times New Roman" w:cs="Times New Roman"/>
          <w:sz w:val="24"/>
          <w:szCs w:val="24"/>
          <w:lang w:val="fr-FR"/>
        </w:rPr>
        <w:t>2020/1197 de la Commission du 30 juillet 2020.</w:t>
      </w:r>
    </w:p>
    <w:p w:rsidR="009C6589" w:rsidRPr="00B55034" w:rsidRDefault="009C6589" w:rsidP="00F804C6">
      <w:pPr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C6589">
        <w:rPr>
          <w:rFonts w:ascii="Times New Roman" w:eastAsia="Times New Roman" w:hAnsi="Times New Roman" w:cs="Times New Roman"/>
          <w:sz w:val="24"/>
          <w:szCs w:val="24"/>
          <w:lang w:val="fr-FR"/>
        </w:rPr>
        <w:t>Les indices de</w:t>
      </w:r>
      <w:r w:rsidR="00CC3CB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chiffre d’affaires respectent </w:t>
      </w:r>
      <w:r w:rsidRPr="009C6589">
        <w:rPr>
          <w:rFonts w:ascii="Times New Roman" w:eastAsia="Times New Roman" w:hAnsi="Times New Roman" w:cs="Times New Roman"/>
          <w:sz w:val="24"/>
          <w:szCs w:val="24"/>
          <w:lang w:val="fr-FR"/>
        </w:rPr>
        <w:t>le cadre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méthodologique commun tels que </w:t>
      </w:r>
      <w:r w:rsidRPr="009C6589">
        <w:rPr>
          <w:rFonts w:ascii="Times New Roman" w:eastAsia="Times New Roman" w:hAnsi="Times New Roman" w:cs="Times New Roman"/>
          <w:sz w:val="24"/>
          <w:szCs w:val="24"/>
          <w:lang w:val="fr-FR"/>
        </w:rPr>
        <w:t>définis dans le règlement européen EBS et le manuel mét</w:t>
      </w:r>
      <w:r w:rsidR="002C4481">
        <w:rPr>
          <w:rFonts w:ascii="Times New Roman" w:eastAsia="Times New Roman" w:hAnsi="Times New Roman" w:cs="Times New Roman"/>
          <w:sz w:val="24"/>
          <w:szCs w:val="24"/>
          <w:lang w:val="fr-FR"/>
        </w:rPr>
        <w:t>hodologique relatif à EBS</w:t>
      </w:r>
      <w:r w:rsidR="002C4481">
        <w:rPr>
          <w:rStyle w:val="FootnoteReference"/>
          <w:rFonts w:ascii="Times New Roman" w:eastAsia="Times New Roman" w:hAnsi="Times New Roman" w:cs="Times New Roman"/>
          <w:sz w:val="24"/>
          <w:szCs w:val="24"/>
          <w:lang w:val="fr-FR"/>
        </w:rPr>
        <w:footnoteReference w:id="1"/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Ces </w:t>
      </w:r>
      <w:r w:rsidRPr="009C6589">
        <w:rPr>
          <w:rFonts w:ascii="Times New Roman" w:eastAsia="Times New Roman" w:hAnsi="Times New Roman" w:cs="Times New Roman"/>
          <w:sz w:val="24"/>
          <w:szCs w:val="24"/>
          <w:lang w:val="fr-FR"/>
        </w:rPr>
        <w:t>recommandations méthodologiques font l’objet d’échanges entre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pays européens sous la tutelle </w:t>
      </w:r>
      <w:r w:rsidRPr="009C658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d’Eurostat, en particulier dans le cadre des STS Task-Force et STS </w:t>
      </w:r>
      <w:proofErr w:type="spellStart"/>
      <w:r w:rsidRPr="009C6589">
        <w:rPr>
          <w:rFonts w:ascii="Times New Roman" w:eastAsia="Times New Roman" w:hAnsi="Times New Roman" w:cs="Times New Roman"/>
          <w:sz w:val="24"/>
          <w:szCs w:val="24"/>
          <w:lang w:val="fr-FR"/>
        </w:rPr>
        <w:t>Working</w:t>
      </w:r>
      <w:proofErr w:type="spellEnd"/>
      <w:r w:rsidRPr="009C6589">
        <w:rPr>
          <w:rFonts w:ascii="Times New Roman" w:eastAsia="Times New Roman" w:hAnsi="Times New Roman" w:cs="Times New Roman"/>
          <w:sz w:val="24"/>
          <w:szCs w:val="24"/>
          <w:lang w:val="fr-FR"/>
        </w:rPr>
        <w:t>-Group.</w:t>
      </w:r>
    </w:p>
    <w:sectPr w:rsidR="009C6589" w:rsidRPr="00B550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C33" w:rsidRDefault="00693C33" w:rsidP="002C4481">
      <w:pPr>
        <w:spacing w:after="0" w:line="240" w:lineRule="auto"/>
      </w:pPr>
      <w:r>
        <w:separator/>
      </w:r>
    </w:p>
  </w:endnote>
  <w:endnote w:type="continuationSeparator" w:id="0">
    <w:p w:rsidR="00693C33" w:rsidRDefault="00693C33" w:rsidP="002C4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C33" w:rsidRDefault="00693C33" w:rsidP="002C4481">
      <w:pPr>
        <w:spacing w:after="0" w:line="240" w:lineRule="auto"/>
      </w:pPr>
      <w:r>
        <w:separator/>
      </w:r>
    </w:p>
  </w:footnote>
  <w:footnote w:type="continuationSeparator" w:id="0">
    <w:p w:rsidR="00693C33" w:rsidRDefault="00693C33" w:rsidP="002C4481">
      <w:pPr>
        <w:spacing w:after="0" w:line="240" w:lineRule="auto"/>
      </w:pPr>
      <w:r>
        <w:continuationSeparator/>
      </w:r>
    </w:p>
  </w:footnote>
  <w:footnote w:id="1">
    <w:p w:rsidR="002C4481" w:rsidRDefault="002C448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2C4481">
          <w:rPr>
            <w:rStyle w:val="Hyperlink"/>
            <w:color w:val="auto"/>
          </w:rPr>
          <w:t>https://ec.europa.eu/eurostat/documents/3859598/13927551/KS-GQ-21-018-EN-N.pdf/a971106a-6884-9350-38b1-3b095601bb64?t=1638976676048</w:t>
        </w:r>
      </w:hyperlink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2E6"/>
    <w:rsid w:val="000B5720"/>
    <w:rsid w:val="001807EC"/>
    <w:rsid w:val="001C3609"/>
    <w:rsid w:val="002C4481"/>
    <w:rsid w:val="00376DAF"/>
    <w:rsid w:val="004E62E6"/>
    <w:rsid w:val="00533924"/>
    <w:rsid w:val="00693C33"/>
    <w:rsid w:val="007942D6"/>
    <w:rsid w:val="007B47CF"/>
    <w:rsid w:val="00866EEC"/>
    <w:rsid w:val="00940D88"/>
    <w:rsid w:val="00950A6D"/>
    <w:rsid w:val="009C6589"/>
    <w:rsid w:val="00A342FC"/>
    <w:rsid w:val="00B05A2E"/>
    <w:rsid w:val="00B55034"/>
    <w:rsid w:val="00C740D4"/>
    <w:rsid w:val="00CC3CBA"/>
    <w:rsid w:val="00D27489"/>
    <w:rsid w:val="00D54F17"/>
    <w:rsid w:val="00E342E7"/>
    <w:rsid w:val="00EA1C63"/>
    <w:rsid w:val="00F16483"/>
    <w:rsid w:val="00F55CFC"/>
    <w:rsid w:val="00F804C6"/>
    <w:rsid w:val="00FC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28662"/>
  <w15:chartTrackingRefBased/>
  <w15:docId w15:val="{05DFD9A5-60CE-4FF8-A5D3-42250C343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42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e">
    <w:name w:val="paragraphe"/>
    <w:basedOn w:val="Normal"/>
    <w:rsid w:val="00866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C44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481"/>
  </w:style>
  <w:style w:type="paragraph" w:styleId="Footer">
    <w:name w:val="footer"/>
    <w:basedOn w:val="Normal"/>
    <w:link w:val="FooterChar"/>
    <w:uiPriority w:val="99"/>
    <w:unhideWhenUsed/>
    <w:rsid w:val="002C44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481"/>
  </w:style>
  <w:style w:type="paragraph" w:styleId="FootnoteText">
    <w:name w:val="footnote text"/>
    <w:basedOn w:val="Normal"/>
    <w:link w:val="FootnoteTextChar"/>
    <w:uiPriority w:val="99"/>
    <w:semiHidden/>
    <w:unhideWhenUsed/>
    <w:rsid w:val="002C448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C448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C448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C4481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942D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42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2D6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F804C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7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3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44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c.europa.eu/eurostat/documents/3859598/13927551/KS-GQ-21-018-EN-N.pdf/a971106a-6884-9350-38b1-3b095601bb64?t=16389766760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53E73-ED62-412B-A29B-F8638E87B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1431</Characters>
  <Application>Microsoft Office Word</Application>
  <DocSecurity>0</DocSecurity>
  <Lines>11</Lines>
  <Paragraphs>3</Paragraphs>
  <ScaleCrop>false</ScaleCrop>
  <Company>CTIE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Marica Messina</dc:creator>
  <cp:keywords/>
  <dc:description/>
  <cp:lastModifiedBy>Delia Controguerra</cp:lastModifiedBy>
  <cp:revision>31</cp:revision>
  <dcterms:created xsi:type="dcterms:W3CDTF">2024-03-25T14:24:00Z</dcterms:created>
  <dcterms:modified xsi:type="dcterms:W3CDTF">2024-03-26T15:11:00Z</dcterms:modified>
</cp:coreProperties>
</file>